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A22B1" w14:textId="77777777" w:rsidR="006642CE" w:rsidRDefault="00EC00E0" w:rsidP="00F878E5">
      <w:pPr>
        <w:jc w:val="center"/>
        <w:rPr>
          <w:rFonts w:ascii="Elephant" w:hAnsi="Elephant"/>
          <w:sz w:val="36"/>
          <w:szCs w:val="36"/>
          <w:u w:val="single"/>
        </w:rPr>
      </w:pPr>
      <w:r w:rsidRPr="00F878E5">
        <w:rPr>
          <w:rFonts w:ascii="Elephant" w:hAnsi="Elephant"/>
          <w:sz w:val="36"/>
          <w:szCs w:val="36"/>
          <w:u w:val="single"/>
        </w:rPr>
        <w:t>Approaches in Psychology</w:t>
      </w:r>
      <w:r w:rsidR="00707D4E" w:rsidRPr="00F878E5">
        <w:rPr>
          <w:rFonts w:ascii="Elephant" w:hAnsi="Elephant"/>
          <w:sz w:val="36"/>
          <w:szCs w:val="36"/>
          <w:u w:val="single"/>
        </w:rPr>
        <w:t xml:space="preserve"> </w:t>
      </w:r>
      <w:r w:rsidR="00F878E5" w:rsidRPr="00F878E5">
        <w:rPr>
          <w:rFonts w:ascii="Elephant" w:hAnsi="Elephant"/>
          <w:sz w:val="40"/>
          <w:u w:val="single"/>
        </w:rPr>
        <w:t>Checklist</w:t>
      </w:r>
      <w:r w:rsidR="00F878E5" w:rsidRPr="00F878E5">
        <w:rPr>
          <w:rFonts w:ascii="Elephant" w:hAnsi="Elephant"/>
          <w:sz w:val="36"/>
          <w:szCs w:val="36"/>
          <w:u w:val="single"/>
        </w:rPr>
        <w:t xml:space="preserve"> </w:t>
      </w:r>
    </w:p>
    <w:p w14:paraId="0161C250" w14:textId="77777777" w:rsidR="005B44E8" w:rsidRPr="005B44E8" w:rsidRDefault="005B44E8" w:rsidP="00F878E5">
      <w:pPr>
        <w:jc w:val="center"/>
        <w:rPr>
          <w:rFonts w:ascii="Elephant" w:hAnsi="Elephant"/>
          <w:sz w:val="14"/>
          <w:szCs w:val="36"/>
          <w:u w:val="single"/>
        </w:rPr>
      </w:pPr>
    </w:p>
    <w:tbl>
      <w:tblPr>
        <w:tblStyle w:val="TableGrid"/>
        <w:tblW w:w="10994" w:type="dxa"/>
        <w:jc w:val="center"/>
        <w:tblLook w:val="04A0" w:firstRow="1" w:lastRow="0" w:firstColumn="1" w:lastColumn="0" w:noHBand="0" w:noVBand="1"/>
      </w:tblPr>
      <w:tblGrid>
        <w:gridCol w:w="6558"/>
        <w:gridCol w:w="1390"/>
        <w:gridCol w:w="1740"/>
        <w:gridCol w:w="1306"/>
      </w:tblGrid>
      <w:tr w:rsidR="00F878E5" w:rsidRPr="007D2738" w14:paraId="04C2B351" w14:textId="77777777" w:rsidTr="00F77D27">
        <w:trPr>
          <w:trHeight w:val="58"/>
          <w:jc w:val="center"/>
        </w:trPr>
        <w:tc>
          <w:tcPr>
            <w:tcW w:w="6558" w:type="dxa"/>
            <w:vAlign w:val="center"/>
          </w:tcPr>
          <w:p w14:paraId="1E681AA8" w14:textId="77777777" w:rsidR="00F878E5" w:rsidRPr="00F77D27" w:rsidRDefault="00F878E5" w:rsidP="00F878E5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F77D27">
              <w:rPr>
                <w:rFonts w:ascii="Elephant" w:hAnsi="Elephant"/>
                <w:sz w:val="24"/>
                <w:szCs w:val="24"/>
              </w:rPr>
              <w:t>Content</w:t>
            </w:r>
          </w:p>
        </w:tc>
        <w:tc>
          <w:tcPr>
            <w:tcW w:w="1390" w:type="dxa"/>
            <w:vAlign w:val="center"/>
          </w:tcPr>
          <w:p w14:paraId="1AD35D3A" w14:textId="3E5277E9" w:rsidR="00F878E5" w:rsidRPr="00F77D27" w:rsidRDefault="00F878E5" w:rsidP="00F878E5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F77D27">
              <w:rPr>
                <w:rFonts w:ascii="Elephant" w:hAnsi="Elephant"/>
                <w:sz w:val="24"/>
                <w:szCs w:val="24"/>
              </w:rPr>
              <w:t>Lesson Notes</w:t>
            </w:r>
          </w:p>
        </w:tc>
        <w:tc>
          <w:tcPr>
            <w:tcW w:w="1740" w:type="dxa"/>
            <w:vAlign w:val="center"/>
          </w:tcPr>
          <w:p w14:paraId="39AC2FE8" w14:textId="5F313702" w:rsidR="00F878E5" w:rsidRPr="00F77D27" w:rsidRDefault="00F77D27" w:rsidP="00F878E5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>
              <w:rPr>
                <w:rFonts w:ascii="Elephant" w:hAnsi="Elephant"/>
                <w:sz w:val="24"/>
                <w:szCs w:val="24"/>
              </w:rPr>
              <w:t>Understood</w:t>
            </w:r>
          </w:p>
        </w:tc>
        <w:tc>
          <w:tcPr>
            <w:tcW w:w="1306" w:type="dxa"/>
            <w:vAlign w:val="center"/>
          </w:tcPr>
          <w:p w14:paraId="1DB6B176" w14:textId="7E1828C1" w:rsidR="00F878E5" w:rsidRPr="00F77D27" w:rsidRDefault="00F878E5" w:rsidP="00F878E5">
            <w:pPr>
              <w:jc w:val="center"/>
              <w:rPr>
                <w:rFonts w:ascii="Elephant" w:hAnsi="Elephant"/>
                <w:sz w:val="24"/>
                <w:szCs w:val="24"/>
              </w:rPr>
            </w:pPr>
            <w:r w:rsidRPr="00F77D27">
              <w:rPr>
                <w:rFonts w:ascii="Elephant" w:hAnsi="Elephant"/>
                <w:sz w:val="24"/>
                <w:szCs w:val="24"/>
              </w:rPr>
              <w:t>Revised</w:t>
            </w:r>
          </w:p>
        </w:tc>
      </w:tr>
      <w:tr w:rsidR="00F878E5" w:rsidRPr="007D2738" w14:paraId="5940DE0D" w14:textId="77777777" w:rsidTr="00F77D27">
        <w:trPr>
          <w:trHeight w:val="1552"/>
          <w:jc w:val="center"/>
        </w:trPr>
        <w:tc>
          <w:tcPr>
            <w:tcW w:w="6558" w:type="dxa"/>
            <w:vAlign w:val="center"/>
          </w:tcPr>
          <w:p w14:paraId="3C65EDC9" w14:textId="77777777" w:rsidR="00F878E5" w:rsidRPr="00F77D27" w:rsidRDefault="00F878E5" w:rsidP="00DB17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F77D27">
              <w:rPr>
                <w:rFonts w:ascii="Arial" w:hAnsi="Arial" w:cs="Arial"/>
                <w:b/>
                <w:sz w:val="24"/>
                <w:szCs w:val="24"/>
              </w:rPr>
              <w:t>Origins of Psychology</w:t>
            </w:r>
            <w:r w:rsidR="00E65783" w:rsidRPr="00F77D27">
              <w:rPr>
                <w:rFonts w:ascii="Arial" w:hAnsi="Arial" w:cs="Arial"/>
                <w:b/>
                <w:sz w:val="24"/>
                <w:szCs w:val="24"/>
              </w:rPr>
              <w:t xml:space="preserve"> (AO1 &amp; AO3)</w:t>
            </w:r>
          </w:p>
          <w:p w14:paraId="2D601D2D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Wundt</w:t>
            </w:r>
          </w:p>
          <w:p w14:paraId="5B4C0310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Introspection</w:t>
            </w:r>
          </w:p>
          <w:p w14:paraId="0E1E741A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Emergence of psychology as a science</w:t>
            </w:r>
          </w:p>
        </w:tc>
        <w:tc>
          <w:tcPr>
            <w:tcW w:w="1390" w:type="dxa"/>
            <w:vAlign w:val="center"/>
          </w:tcPr>
          <w:p w14:paraId="4158C384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05517008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2043848D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</w:tr>
      <w:tr w:rsidR="00F878E5" w:rsidRPr="007D2738" w14:paraId="6C9F05D8" w14:textId="77777777" w:rsidTr="00F77D27">
        <w:trPr>
          <w:trHeight w:val="2396"/>
          <w:jc w:val="center"/>
        </w:trPr>
        <w:tc>
          <w:tcPr>
            <w:tcW w:w="6558" w:type="dxa"/>
            <w:vAlign w:val="center"/>
          </w:tcPr>
          <w:p w14:paraId="289387D8" w14:textId="77777777" w:rsidR="00F878E5" w:rsidRPr="00F77D27" w:rsidRDefault="00F878E5" w:rsidP="00DB17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F77D27">
              <w:rPr>
                <w:rFonts w:ascii="Arial" w:hAnsi="Arial" w:cs="Arial"/>
                <w:b/>
                <w:sz w:val="24"/>
                <w:szCs w:val="24"/>
              </w:rPr>
              <w:t>Learning approaches</w:t>
            </w:r>
            <w:r w:rsidR="00E65783" w:rsidRPr="00F77D27">
              <w:rPr>
                <w:rFonts w:ascii="Arial" w:hAnsi="Arial" w:cs="Arial"/>
                <w:b/>
                <w:sz w:val="24"/>
                <w:szCs w:val="24"/>
              </w:rPr>
              <w:t xml:space="preserve"> (AO1 &amp; AO3)</w:t>
            </w:r>
          </w:p>
          <w:p w14:paraId="3ECF2B42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 xml:space="preserve">The behaviourist </w:t>
            </w:r>
            <w:proofErr w:type="gramStart"/>
            <w:r w:rsidRPr="00F77D27">
              <w:rPr>
                <w:rFonts w:ascii="Arial" w:hAnsi="Arial" w:cs="Arial"/>
                <w:sz w:val="24"/>
                <w:szCs w:val="24"/>
              </w:rPr>
              <w:t>approach</w:t>
            </w:r>
            <w:proofErr w:type="gramEnd"/>
          </w:p>
          <w:p w14:paraId="2CBB48E3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Classical Conditioning</w:t>
            </w:r>
          </w:p>
          <w:p w14:paraId="27E7F200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Operant conditioning</w:t>
            </w:r>
          </w:p>
          <w:p w14:paraId="083BB30F" w14:textId="77777777" w:rsidR="00F878E5" w:rsidRPr="00F77D27" w:rsidRDefault="00F878E5" w:rsidP="00DB1783">
            <w:pPr>
              <w:pStyle w:val="ListParagraph"/>
              <w:numPr>
                <w:ilvl w:val="2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Types of Reinforcement</w:t>
            </w:r>
          </w:p>
          <w:p w14:paraId="7550FDBE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Social Learning theory</w:t>
            </w:r>
          </w:p>
          <w:p w14:paraId="3F23642D" w14:textId="77777777" w:rsidR="00F878E5" w:rsidRPr="00F77D27" w:rsidRDefault="00F878E5" w:rsidP="00DB1783">
            <w:pPr>
              <w:pStyle w:val="ListParagraph"/>
              <w:numPr>
                <w:ilvl w:val="2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Imitation; identification, modelling, vicarious reinforcement</w:t>
            </w:r>
          </w:p>
        </w:tc>
        <w:tc>
          <w:tcPr>
            <w:tcW w:w="1390" w:type="dxa"/>
            <w:vAlign w:val="center"/>
          </w:tcPr>
          <w:p w14:paraId="4BC6D974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26911F71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287005E6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</w:tr>
      <w:tr w:rsidR="00F878E5" w:rsidRPr="007D2738" w14:paraId="6AE64B27" w14:textId="77777777" w:rsidTr="00F77D27">
        <w:trPr>
          <w:trHeight w:val="1693"/>
          <w:jc w:val="center"/>
        </w:trPr>
        <w:tc>
          <w:tcPr>
            <w:tcW w:w="6558" w:type="dxa"/>
            <w:vAlign w:val="center"/>
          </w:tcPr>
          <w:p w14:paraId="2BB01FA3" w14:textId="77777777" w:rsidR="00F878E5" w:rsidRPr="00F77D27" w:rsidRDefault="00F878E5" w:rsidP="00DB17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F77D27">
              <w:rPr>
                <w:rFonts w:ascii="Arial" w:hAnsi="Arial" w:cs="Arial"/>
                <w:b/>
                <w:sz w:val="24"/>
                <w:szCs w:val="24"/>
              </w:rPr>
              <w:t>Cognitive Approach</w:t>
            </w:r>
            <w:r w:rsidR="00E65783" w:rsidRPr="00F77D27">
              <w:rPr>
                <w:rFonts w:ascii="Arial" w:hAnsi="Arial" w:cs="Arial"/>
                <w:b/>
                <w:sz w:val="24"/>
                <w:szCs w:val="24"/>
              </w:rPr>
              <w:t xml:space="preserve"> (AO1 &amp; AO3)</w:t>
            </w:r>
          </w:p>
          <w:p w14:paraId="1EBA86E9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As the study of internal mental processes</w:t>
            </w:r>
          </w:p>
          <w:p w14:paraId="74D65230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The role of schema</w:t>
            </w:r>
          </w:p>
          <w:p w14:paraId="5D1BE875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Use of theoretical and computer models</w:t>
            </w:r>
          </w:p>
          <w:p w14:paraId="12B1B56F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The emergence of cognitive neuroscience</w:t>
            </w:r>
          </w:p>
        </w:tc>
        <w:tc>
          <w:tcPr>
            <w:tcW w:w="1390" w:type="dxa"/>
            <w:vAlign w:val="center"/>
          </w:tcPr>
          <w:p w14:paraId="468A3080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3E737BC9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6F60AD53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</w:tr>
      <w:tr w:rsidR="00F878E5" w:rsidRPr="007D2738" w14:paraId="4A4EEC3D" w14:textId="77777777" w:rsidTr="00F77D27">
        <w:trPr>
          <w:trHeight w:val="1831"/>
          <w:jc w:val="center"/>
        </w:trPr>
        <w:tc>
          <w:tcPr>
            <w:tcW w:w="6558" w:type="dxa"/>
            <w:vAlign w:val="center"/>
          </w:tcPr>
          <w:p w14:paraId="1FDDF6B4" w14:textId="77777777" w:rsidR="00F878E5" w:rsidRPr="00F77D27" w:rsidRDefault="00F878E5" w:rsidP="00DB17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F77D27">
              <w:rPr>
                <w:rFonts w:ascii="Arial" w:hAnsi="Arial" w:cs="Arial"/>
                <w:b/>
                <w:sz w:val="24"/>
                <w:szCs w:val="24"/>
              </w:rPr>
              <w:t>The Biological Approach</w:t>
            </w:r>
            <w:r w:rsidR="00E65783" w:rsidRPr="00F77D27">
              <w:rPr>
                <w:rFonts w:ascii="Arial" w:hAnsi="Arial" w:cs="Arial"/>
                <w:b/>
                <w:sz w:val="24"/>
                <w:szCs w:val="24"/>
              </w:rPr>
              <w:t xml:space="preserve"> (AO1 &amp; AO3)</w:t>
            </w:r>
          </w:p>
          <w:p w14:paraId="214E21A6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The influence of genes, biological structures and neurochemistry on behaviour</w:t>
            </w:r>
          </w:p>
          <w:p w14:paraId="4D6D9101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Genotype and phenotypes</w:t>
            </w:r>
          </w:p>
          <w:p w14:paraId="7F60B9F0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Genetic basis of behaviour</w:t>
            </w:r>
          </w:p>
          <w:p w14:paraId="3CCA1F94" w14:textId="77777777" w:rsidR="00F878E5" w:rsidRPr="00F77D27" w:rsidRDefault="00F878E5" w:rsidP="00DB1783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Evolution and behaviour</w:t>
            </w:r>
          </w:p>
        </w:tc>
        <w:tc>
          <w:tcPr>
            <w:tcW w:w="1390" w:type="dxa"/>
            <w:vAlign w:val="center"/>
          </w:tcPr>
          <w:p w14:paraId="312A401E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3CEA8016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0B40A6E2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</w:tr>
      <w:tr w:rsidR="00F878E5" w:rsidRPr="007D2738" w14:paraId="21FC3CA8" w14:textId="77777777" w:rsidTr="00F77D27">
        <w:trPr>
          <w:trHeight w:val="2410"/>
          <w:jc w:val="center"/>
        </w:trPr>
        <w:tc>
          <w:tcPr>
            <w:tcW w:w="6558" w:type="dxa"/>
            <w:vAlign w:val="center"/>
          </w:tcPr>
          <w:p w14:paraId="74365A59" w14:textId="77777777" w:rsidR="00F77D27" w:rsidRDefault="00F77D27" w:rsidP="00603D4A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0C9CC95" w14:textId="1A3812CF" w:rsidR="00603D4A" w:rsidRPr="00F77D27" w:rsidRDefault="00603D4A" w:rsidP="00603D4A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  <w:r w:rsidRPr="00F77D27">
              <w:rPr>
                <w:rFonts w:ascii="Arial" w:hAnsi="Arial" w:cs="Arial"/>
                <w:b/>
                <w:sz w:val="24"/>
                <w:szCs w:val="24"/>
              </w:rPr>
              <w:t>Humanistic Approaches (AO1 &amp; AO3)</w:t>
            </w:r>
          </w:p>
          <w:p w14:paraId="68BA4399" w14:textId="77777777" w:rsidR="00603D4A" w:rsidRPr="00F77D27" w:rsidRDefault="00603D4A" w:rsidP="00603D4A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Free will</w:t>
            </w:r>
          </w:p>
          <w:p w14:paraId="4CC02BC2" w14:textId="77777777" w:rsidR="00603D4A" w:rsidRPr="00F77D27" w:rsidRDefault="00603D4A" w:rsidP="00603D4A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Self-actualisation &amp; Maslow’s hierarchy of needs</w:t>
            </w:r>
          </w:p>
          <w:p w14:paraId="035B8FE4" w14:textId="77777777" w:rsidR="00603D4A" w:rsidRPr="00F77D27" w:rsidRDefault="00603D4A" w:rsidP="00603D4A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Focus on the self</w:t>
            </w:r>
          </w:p>
          <w:p w14:paraId="6AABCC35" w14:textId="77777777" w:rsidR="00603D4A" w:rsidRPr="00F77D27" w:rsidRDefault="00603D4A" w:rsidP="00603D4A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Congruence</w:t>
            </w:r>
          </w:p>
          <w:p w14:paraId="558C5CD4" w14:textId="77777777" w:rsidR="00F878E5" w:rsidRDefault="00603D4A" w:rsidP="00603D4A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Conditions of worth</w:t>
            </w:r>
          </w:p>
          <w:p w14:paraId="5BC5F7CD" w14:textId="3198FF71" w:rsidR="00F77D27" w:rsidRPr="00F77D27" w:rsidRDefault="00F77D27" w:rsidP="00603D4A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14:paraId="54C0588D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7211F455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35D75C49" w14:textId="77777777" w:rsidR="00F878E5" w:rsidRPr="00F77D27" w:rsidRDefault="00F878E5" w:rsidP="007D2738">
            <w:pPr>
              <w:rPr>
                <w:sz w:val="24"/>
                <w:szCs w:val="24"/>
              </w:rPr>
            </w:pPr>
          </w:p>
        </w:tc>
      </w:tr>
      <w:tr w:rsidR="00603D4A" w:rsidRPr="007D2738" w14:paraId="619E9788" w14:textId="77777777" w:rsidTr="00F77D27">
        <w:trPr>
          <w:trHeight w:val="2460"/>
          <w:jc w:val="center"/>
        </w:trPr>
        <w:tc>
          <w:tcPr>
            <w:tcW w:w="6558" w:type="dxa"/>
            <w:vAlign w:val="center"/>
          </w:tcPr>
          <w:p w14:paraId="64AFAE3A" w14:textId="77777777" w:rsidR="00603D4A" w:rsidRPr="00F77D27" w:rsidRDefault="00603D4A" w:rsidP="00603D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b/>
                <w:sz w:val="24"/>
                <w:szCs w:val="24"/>
              </w:rPr>
              <w:t>The Psychodynamic Approach (AO1 &amp; AO3)</w:t>
            </w:r>
          </w:p>
          <w:p w14:paraId="42BBE5ED" w14:textId="77777777" w:rsidR="00603D4A" w:rsidRPr="00F77D27" w:rsidRDefault="00603D4A" w:rsidP="00603D4A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The role of the unconscious</w:t>
            </w:r>
          </w:p>
          <w:p w14:paraId="3D707C6E" w14:textId="77777777" w:rsidR="00603D4A" w:rsidRPr="00F77D27" w:rsidRDefault="00603D4A" w:rsidP="00603D4A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The structure of personality (ID, EGO, Super EGO)</w:t>
            </w:r>
          </w:p>
          <w:p w14:paraId="1F625ECE" w14:textId="77777777" w:rsidR="00603D4A" w:rsidRPr="00F77D27" w:rsidRDefault="00603D4A" w:rsidP="00603D4A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Defence Mechanisms (repression, denial and displacement</w:t>
            </w:r>
          </w:p>
          <w:p w14:paraId="1BDBCC52" w14:textId="77777777" w:rsidR="00603D4A" w:rsidRPr="00F77D27" w:rsidRDefault="00603D4A" w:rsidP="00603D4A">
            <w:pPr>
              <w:pStyle w:val="ListParagraph"/>
              <w:rPr>
                <w:rFonts w:ascii="Arial" w:hAnsi="Arial" w:cs="Arial"/>
                <w:b/>
                <w:sz w:val="24"/>
                <w:szCs w:val="24"/>
              </w:rPr>
            </w:pPr>
            <w:r w:rsidRPr="00F77D27">
              <w:rPr>
                <w:rFonts w:ascii="Arial" w:hAnsi="Arial" w:cs="Arial"/>
                <w:sz w:val="24"/>
                <w:szCs w:val="24"/>
              </w:rPr>
              <w:t>Psychosexual Stages</w:t>
            </w:r>
          </w:p>
        </w:tc>
        <w:tc>
          <w:tcPr>
            <w:tcW w:w="1390" w:type="dxa"/>
            <w:vAlign w:val="center"/>
          </w:tcPr>
          <w:p w14:paraId="5A3A2434" w14:textId="77777777" w:rsidR="00603D4A" w:rsidRPr="00F77D27" w:rsidRDefault="00603D4A" w:rsidP="007D273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</w:tcPr>
          <w:p w14:paraId="038BC47F" w14:textId="77777777" w:rsidR="00603D4A" w:rsidRPr="00F77D27" w:rsidRDefault="00603D4A" w:rsidP="007D2738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14:paraId="23FDFB4E" w14:textId="77777777" w:rsidR="00603D4A" w:rsidRPr="00F77D27" w:rsidRDefault="00603D4A" w:rsidP="007D2738">
            <w:pPr>
              <w:rPr>
                <w:sz w:val="24"/>
                <w:szCs w:val="24"/>
              </w:rPr>
            </w:pPr>
          </w:p>
        </w:tc>
      </w:tr>
    </w:tbl>
    <w:p w14:paraId="1C281F17" w14:textId="77777777" w:rsidR="002660C7" w:rsidRDefault="00603D4A" w:rsidP="007D2738">
      <w:pPr>
        <w:rPr>
          <w:sz w:val="28"/>
          <w:szCs w:val="36"/>
        </w:rPr>
      </w:pPr>
      <w:r>
        <w:rPr>
          <w:rFonts w:ascii="Elephant" w:hAnsi="Elephant"/>
          <w:noProof/>
          <w:sz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AAE98FD" wp14:editId="47301DEB">
                <wp:simplePos x="0" y="0"/>
                <wp:positionH relativeFrom="column">
                  <wp:posOffset>3533775</wp:posOffset>
                </wp:positionH>
                <wp:positionV relativeFrom="paragraph">
                  <wp:posOffset>111125</wp:posOffset>
                </wp:positionV>
                <wp:extent cx="3234055" cy="5829300"/>
                <wp:effectExtent l="19050" t="19050" r="23495" b="19050"/>
                <wp:wrapTight wrapText="bothSides">
                  <wp:wrapPolygon edited="0">
                    <wp:start x="2545" y="-71"/>
                    <wp:lineTo x="1654" y="-71"/>
                    <wp:lineTo x="0" y="635"/>
                    <wp:lineTo x="-127" y="1059"/>
                    <wp:lineTo x="-127" y="20471"/>
                    <wp:lineTo x="1145" y="21388"/>
                    <wp:lineTo x="2290" y="21600"/>
                    <wp:lineTo x="2417" y="21600"/>
                    <wp:lineTo x="19212" y="21600"/>
                    <wp:lineTo x="20230" y="21388"/>
                    <wp:lineTo x="21630" y="20329"/>
                    <wp:lineTo x="21630" y="847"/>
                    <wp:lineTo x="19594" y="-71"/>
                    <wp:lineTo x="19085" y="-71"/>
                    <wp:lineTo x="2545" y="-71"/>
                  </wp:wrapPolygon>
                </wp:wrapTight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055" cy="58293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42EBA7" w14:textId="77777777" w:rsidR="00266BEA" w:rsidRDefault="00266BEA" w:rsidP="007D415E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</w:pPr>
                            <w:r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Studies/</w:t>
                            </w:r>
                          </w:p>
                          <w:p w14:paraId="11574AD3" w14:textId="77777777" w:rsidR="00266BEA" w:rsidRDefault="00266BEA" w:rsidP="007D415E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Researchers</w:t>
                            </w:r>
                          </w:p>
                          <w:p w14:paraId="5CDE3C5E" w14:textId="77777777" w:rsidR="00266BEA" w:rsidRPr="007D415E" w:rsidRDefault="00266BEA" w:rsidP="007D415E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4BED96F" w14:textId="77777777" w:rsidR="00266BEA" w:rsidRDefault="00266BEA" w:rsidP="00B16B88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38A857C2" w14:textId="77777777" w:rsidR="00266BEA" w:rsidRDefault="00266BEA" w:rsidP="00B16B88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Wundt</w:t>
                            </w:r>
                          </w:p>
                          <w:p w14:paraId="2D3B7E8D" w14:textId="77777777" w:rsidR="00266BEA" w:rsidRPr="007D415E" w:rsidRDefault="00266BEA" w:rsidP="00B16B88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Skinner (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</w:t>
                            </w: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ehaviourist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– Operant Conditioning</w:t>
                            </w: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)</w:t>
                            </w:r>
                          </w:p>
                          <w:p w14:paraId="5E72AF3A" w14:textId="77777777" w:rsidR="00266BEA" w:rsidRPr="007D415E" w:rsidRDefault="00266BEA" w:rsidP="00B16B88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Pavlov (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</w:t>
                            </w: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ehaviourist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– Classical Conditioning</w:t>
                            </w: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)</w:t>
                            </w:r>
                          </w:p>
                          <w:p w14:paraId="70B93343" w14:textId="77777777" w:rsidR="00266BEA" w:rsidRDefault="00266BEA" w:rsidP="00B16B88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Bandura (Social learning theory)</w:t>
                            </w:r>
                          </w:p>
                          <w:p w14:paraId="0BF08076" w14:textId="18B4EAD2" w:rsidR="00266BEA" w:rsidRDefault="00266BEA" w:rsidP="00B16B88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Baddeley (Cognitive)</w:t>
                            </w:r>
                          </w:p>
                          <w:p w14:paraId="1DD89BFA" w14:textId="77777777" w:rsidR="00966CC5" w:rsidRDefault="00966CC5" w:rsidP="00966CC5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Darwin (biological)</w:t>
                            </w:r>
                          </w:p>
                          <w:p w14:paraId="19E47A0C" w14:textId="77777777" w:rsidR="00966CC5" w:rsidRDefault="00966CC5" w:rsidP="00966CC5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Maslow (Humanistic)</w:t>
                            </w:r>
                          </w:p>
                          <w:p w14:paraId="6D2AE8FC" w14:textId="77777777" w:rsidR="00966CC5" w:rsidRDefault="00966CC5" w:rsidP="00966C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  <w:t>Rogers (Humanistic)</w:t>
                            </w:r>
                          </w:p>
                          <w:p w14:paraId="22390874" w14:textId="77777777" w:rsidR="00966CC5" w:rsidRDefault="00966CC5" w:rsidP="00966C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01061C31" w14:textId="77777777" w:rsidR="00966CC5" w:rsidRDefault="00966CC5" w:rsidP="00966C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  <w:t>Freud (Psychodynamic)</w:t>
                            </w:r>
                          </w:p>
                          <w:p w14:paraId="6FA147B0" w14:textId="77777777" w:rsidR="00966CC5" w:rsidRPr="007D415E" w:rsidRDefault="00966CC5" w:rsidP="00B16B88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247CF0BB" w14:textId="77777777" w:rsidR="00266BEA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682C02CF" w14:textId="77777777" w:rsidR="00266BEA" w:rsidRPr="00E31C2B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AE98FD" id="Rounded Rectangle 1" o:spid="_x0000_s1026" style="position:absolute;margin-left:278.25pt;margin-top:8.75pt;width:254.65pt;height:45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lz3qgIAAKUFAAAOAAAAZHJzL2Uyb0RvYy54bWysVE1v2zAMvQ/YfxB0X+248doGdYqgRYcB&#10;RRu0HXpWZCk2IIuapMTOfv0o+SNBV+wwLAeFMslH8onk9U3XKLIX1tWgCzo7SykRmkNZ621Bf7ze&#10;f7mkxHmmS6ZAi4IehKM3y8+frluzEBlUoEphCYJot2hNQSvvzSJJHK9Ew9wZGKFRKcE2zOPVbpPS&#10;shbRG5Vkafo1acGWxgIXzuHXu15JlxFfSsH9k5ROeKIKirn5eNp4bsKZLK/ZYmuZqWo+pMH+IYuG&#10;1RqDTlB3zDOys/UfUE3NLTiQ/oxDk4CUNRexBqxmlr6r5qViRsRakBxnJprc/4Plj/u1JXWJb0eJ&#10;Zg0+0TPsdClK8ozkMb1VgswCTa1xC7R+MWs73ByKoeZO2ib8YzWki9QeJmpF5wnHj+fZ+TzNc0o4&#10;6vLL7Oo8jeQnR3djnf8moCFBKKgNaYQcIq9s/+A8xkX70S6E1HBfKxUfUWnSFjS7zC/y6OFA1WXQ&#10;BrvYT+JWWbJn2Am+iyUh2IkV3pTGCKHQvrQo+YMSAULpZyGRKSwm6wOEHj1iMs6F9rNeVbFS9KHy&#10;FH+BvxBs9Ii3CBiQJSY5YQ8Ao2UPMmL3MIN9cBWxxSfn9G+J9c6TR4wM2k/OTa3BfgSgsKohcm8/&#10;ktRTE1jy3aZDkyBuoDxgS1noZ80Zfl/jgz4w59fM4nDhGOLC8E94SAX4ZjBIlFRgf330Pdhjz6OW&#10;khaHtaDu545ZQYn6rnEarmbzeZjueJnnFxle7Klmc6rRu+YWsAuw4zG7KAZ7r0ZRWmjecK+sQlRU&#10;Mc0xNrbNKN76foXgXuJitYpGOM+G+Qf9YniADvSGTn3t3pg1Q097HIdHGMeaLd51dW8bPDWsdh5k&#10;HVv+yOpAPO6C2EHD3grL5vQerY7bdfkbAAD//wMAUEsDBBQABgAIAAAAIQD0xsQH4AAAAAsBAAAP&#10;AAAAZHJzL2Rvd25yZXYueG1sTI9LT8MwEITvSPwHa5G4UZuHA4Q4FUKiAiQOTVHPbuw8hL2OYicN&#10;/57tCU6r0XyanSnWi3dstmPsAyq4XglgFutgemwVfO1erx6AxaTRaBfQKvixEdbl+VmhcxOOuLVz&#10;lVpGIRhzraBLacg5j3VnvY6rMFgkrwmj14nk2HIz6iOFe8dvhMi41z3Sh04P9qWz9Xc1eQVGfL6L&#10;rKmmerefm+3G7d8+7jZKXV4sz0/Akl3SHwyn+lQdSup0CBOayJwCKTNJKBn3dE+AyCSNOSh4vJUS&#10;eFnw/xvKXwAAAP//AwBQSwECLQAUAAYACAAAACEAtoM4kv4AAADhAQAAEwAAAAAAAAAAAAAAAAAA&#10;AAAAW0NvbnRlbnRfVHlwZXNdLnhtbFBLAQItABQABgAIAAAAIQA4/SH/1gAAAJQBAAALAAAAAAAA&#10;AAAAAAAAAC8BAABfcmVscy8ucmVsc1BLAQItABQABgAIAAAAIQAeFlz3qgIAAKUFAAAOAAAAAAAA&#10;AAAAAAAAAC4CAABkcnMvZTJvRG9jLnhtbFBLAQItABQABgAIAAAAIQD0xsQH4AAAAAsBAAAPAAAA&#10;AAAAAAAAAAAAAAQFAABkcnMvZG93bnJldi54bWxQSwUGAAAAAAQABADzAAAAEQYAAAAA&#10;" filled="f" strokecolor="black [3213]" strokeweight="2.25pt">
                <v:stroke joinstyle="miter"/>
                <v:textbox>
                  <w:txbxContent>
                    <w:p w14:paraId="3B42EBA7" w14:textId="77777777" w:rsidR="00266BEA" w:rsidRDefault="00266BEA" w:rsidP="007D415E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</w:pPr>
                      <w:r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Studies/</w:t>
                      </w:r>
                    </w:p>
                    <w:p w14:paraId="11574AD3" w14:textId="77777777" w:rsidR="00266BEA" w:rsidRDefault="00266BEA" w:rsidP="007D415E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Researchers</w:t>
                      </w:r>
                    </w:p>
                    <w:p w14:paraId="5CDE3C5E" w14:textId="77777777" w:rsidR="00266BEA" w:rsidRPr="007D415E" w:rsidRDefault="00266BEA" w:rsidP="007D415E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</w:rPr>
                      </w:pPr>
                    </w:p>
                    <w:p w14:paraId="54BED96F" w14:textId="77777777" w:rsidR="00266BEA" w:rsidRDefault="00266BEA" w:rsidP="00B16B88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38A857C2" w14:textId="77777777" w:rsidR="00266BEA" w:rsidRDefault="00266BEA" w:rsidP="00B16B88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Wundt</w:t>
                      </w:r>
                    </w:p>
                    <w:p w14:paraId="2D3B7E8D" w14:textId="77777777" w:rsidR="00266BEA" w:rsidRPr="007D415E" w:rsidRDefault="00266BEA" w:rsidP="00B16B88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Skinner (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</w:t>
                      </w: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ehaviourist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– Operant Conditioning</w:t>
                      </w: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)</w:t>
                      </w:r>
                    </w:p>
                    <w:p w14:paraId="5E72AF3A" w14:textId="77777777" w:rsidR="00266BEA" w:rsidRPr="007D415E" w:rsidRDefault="00266BEA" w:rsidP="00B16B88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Pavlov (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</w:t>
                      </w: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ehaviourist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– Classical Conditioning</w:t>
                      </w: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)</w:t>
                      </w:r>
                    </w:p>
                    <w:p w14:paraId="70B93343" w14:textId="77777777" w:rsidR="00266BEA" w:rsidRDefault="00266BEA" w:rsidP="00B16B88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Bandura (Social learning theory)</w:t>
                      </w:r>
                    </w:p>
                    <w:p w14:paraId="0BF08076" w14:textId="18B4EAD2" w:rsidR="00266BEA" w:rsidRDefault="00266BEA" w:rsidP="00B16B88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Baddeley (Cognitive)</w:t>
                      </w:r>
                    </w:p>
                    <w:p w14:paraId="1DD89BFA" w14:textId="77777777" w:rsidR="00966CC5" w:rsidRDefault="00966CC5" w:rsidP="00966CC5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Darwin (biological)</w:t>
                      </w:r>
                    </w:p>
                    <w:p w14:paraId="19E47A0C" w14:textId="77777777" w:rsidR="00966CC5" w:rsidRDefault="00966CC5" w:rsidP="00966CC5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Maslow (Humanistic)</w:t>
                      </w:r>
                    </w:p>
                    <w:p w14:paraId="6D2AE8FC" w14:textId="77777777" w:rsidR="00966CC5" w:rsidRDefault="00966CC5" w:rsidP="00966CC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</w:rPr>
                        <w:t>Rogers (Humanistic)</w:t>
                      </w:r>
                    </w:p>
                    <w:p w14:paraId="22390874" w14:textId="77777777" w:rsidR="00966CC5" w:rsidRDefault="00966CC5" w:rsidP="00966CC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</w:rPr>
                      </w:pPr>
                    </w:p>
                    <w:p w14:paraId="01061C31" w14:textId="77777777" w:rsidR="00966CC5" w:rsidRDefault="00966CC5" w:rsidP="00966CC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</w:rPr>
                        <w:t>Freud (Psychodynamic)</w:t>
                      </w:r>
                    </w:p>
                    <w:p w14:paraId="6FA147B0" w14:textId="77777777" w:rsidR="00966CC5" w:rsidRPr="007D415E" w:rsidRDefault="00966CC5" w:rsidP="00B16B88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247CF0BB" w14:textId="77777777" w:rsidR="00266BEA" w:rsidRDefault="00266BEA" w:rsidP="007D415E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682C02CF" w14:textId="77777777" w:rsidR="00266BEA" w:rsidRPr="00E31C2B" w:rsidRDefault="00266BEA" w:rsidP="007D415E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BF88B74" wp14:editId="290A94C5">
                <wp:simplePos x="0" y="0"/>
                <wp:positionH relativeFrom="column">
                  <wp:posOffset>0</wp:posOffset>
                </wp:positionH>
                <wp:positionV relativeFrom="paragraph">
                  <wp:posOffset>111125</wp:posOffset>
                </wp:positionV>
                <wp:extent cx="3234055" cy="5838825"/>
                <wp:effectExtent l="19050" t="19050" r="23495" b="28575"/>
                <wp:wrapTight wrapText="bothSides">
                  <wp:wrapPolygon edited="0">
                    <wp:start x="2545" y="-70"/>
                    <wp:lineTo x="1654" y="-70"/>
                    <wp:lineTo x="0" y="634"/>
                    <wp:lineTo x="-127" y="1057"/>
                    <wp:lineTo x="-127" y="20508"/>
                    <wp:lineTo x="1145" y="21353"/>
                    <wp:lineTo x="2290" y="21635"/>
                    <wp:lineTo x="2417" y="21635"/>
                    <wp:lineTo x="19085" y="21635"/>
                    <wp:lineTo x="19212" y="21635"/>
                    <wp:lineTo x="20485" y="21353"/>
                    <wp:lineTo x="21630" y="20296"/>
                    <wp:lineTo x="21630" y="846"/>
                    <wp:lineTo x="19594" y="-70"/>
                    <wp:lineTo x="19085" y="-70"/>
                    <wp:lineTo x="2545" y="-70"/>
                  </wp:wrapPolygon>
                </wp:wrapTight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055" cy="5838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368E40" w14:textId="77777777" w:rsidR="00266BEA" w:rsidRDefault="00266BEA" w:rsidP="007D415E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</w:pPr>
                            <w:r w:rsidRPr="007D415E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Words</w:t>
                            </w:r>
                          </w:p>
                          <w:p w14:paraId="58FC0763" w14:textId="77777777" w:rsidR="00266BEA" w:rsidRPr="007D415E" w:rsidRDefault="00266BEA" w:rsidP="007D415E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57B44E82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Empiricism</w:t>
                            </w:r>
                          </w:p>
                          <w:p w14:paraId="3B34C07F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Introspection</w:t>
                            </w:r>
                          </w:p>
                          <w:p w14:paraId="71C997DC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Scientific method</w:t>
                            </w:r>
                          </w:p>
                          <w:p w14:paraId="5DD3B6F3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Operant conditioning</w:t>
                            </w:r>
                          </w:p>
                          <w:p w14:paraId="1E1E7500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Classical conditioning</w:t>
                            </w:r>
                          </w:p>
                          <w:p w14:paraId="117B49FC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Reinforcement</w:t>
                            </w:r>
                          </w:p>
                          <w:p w14:paraId="41D1F8E0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Behaviourist</w:t>
                            </w:r>
                          </w:p>
                          <w:p w14:paraId="2F458949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Identification</w:t>
                            </w:r>
                          </w:p>
                          <w:p w14:paraId="19B07C2E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Imitation</w:t>
                            </w:r>
                          </w:p>
                          <w:p w14:paraId="2298AF34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Modelling</w:t>
                            </w:r>
                          </w:p>
                          <w:p w14:paraId="56862419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Vicarious</w:t>
                            </w:r>
                          </w:p>
                          <w:p w14:paraId="7323B47C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Cognitive</w:t>
                            </w:r>
                          </w:p>
                          <w:p w14:paraId="3BCFFE58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Schema</w:t>
                            </w:r>
                          </w:p>
                          <w:p w14:paraId="355D5534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Evolution</w:t>
                            </w:r>
                          </w:p>
                          <w:p w14:paraId="589A808F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Gene</w:t>
                            </w:r>
                          </w:p>
                          <w:p w14:paraId="3A42D188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Genotype</w:t>
                            </w:r>
                          </w:p>
                          <w:p w14:paraId="306D113E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7D415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Phenotype</w:t>
                            </w:r>
                          </w:p>
                          <w:p w14:paraId="633B5243" w14:textId="77777777" w:rsidR="00266BEA" w:rsidRPr="007D415E" w:rsidRDefault="00266BEA" w:rsidP="007D415E">
                            <w:pPr>
                              <w:rPr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75CFACE7" w14:textId="77777777" w:rsidR="00266BEA" w:rsidRPr="007D415E" w:rsidRDefault="00266BEA" w:rsidP="007D415E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F88B74" id="Rounded Rectangle 2" o:spid="_x0000_s1027" style="position:absolute;margin-left:0;margin-top:8.75pt;width:254.65pt;height:459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E8VqwIAAKwFAAAOAAAAZHJzL2Uyb0RvYy54bWysVMFu2zAMvQ/YPwi6r3bceE2NOkXQosOA&#10;oi3aDj0rshwbkEVNUmJnXz9KspOgK3YYloNCieQj+Uzy6nroJNkJY1tQJZ2dpZQIxaFq1aakP17v&#10;viwosY6piklQoqR7Yen18vOnq14XIoMGZCUMQRBli16XtHFOF0lieSM6Zs9AC4XKGkzHHF7NJqkM&#10;6xG9k0mWpl+THkylDXBhLb7eRiVdBvy6Ftw91rUVjsiSYm4unCaca38myytWbAzTTcvHNNg/ZNGx&#10;VmHQA9Qtc4xsTfsHVNdyAxZqd8ahS6CuWy5CDVjNLH1XzUvDtAi1IDlWH2iy/w+WP+yeDGmrkmaU&#10;KNbhJ3qGrapERZ6RPKY2UpDM09RrW6D1i34y482i6GseatP5f6yGDIHa/YFaMTjC8fE8O5+neU4J&#10;R12+OF8sstyjJkd3baz7JqAjXiip8Wn4HAKvbHdvXbSf7HxIBXetlPjOCqlIj1Us8os8eFiQbeW1&#10;Xhn6SdxIQ3YMO8ENszH4iRWmIhVm5AuNpQXJ7aWI+M+iRqawmCwG8D16xGScC+VmUdWwSsRQeYq/&#10;KdjkEeqWCgE9co1JHrBHgMkygkzYkYDR3ruK0OIH5/RviUXng0eIDModnLtWgfkIQGJVY+RoP5EU&#10;qfEsuWE9hC4Klv5lDdUeO8tAHDmr+V2L3/WeWffEDM4YTiPuDfeIRy0BPx2MEiUNmF8fvXt7bH3U&#10;UtLjzJbU/twyIyiR3xUOxeVsPvdDHi7z/CLDiznVrE81atvdADbDDDeU5kH09k5OYm2ge8P1svJR&#10;UcUUx9jYPZN44+ImwfXExWoVjHCsNXP36kVzD+1Z9g37Orwxo8fWdjgVDzBNNyveNXe09Z4KVlsH&#10;dRs6/8jqyD+uhNBI4/ryO+f0HqyOS3b5GwAA//8DAFBLAwQUAAYACAAAACEAc8UxfN4AAAAHAQAA&#10;DwAAAGRycy9kb3ducmV2LnhtbEyPS0/DMBCE70j8B2uRuFEbSl9pnAohUQESh6aoZzfePES8jmIn&#10;Df+e5QTHnRnNfJvuJteKEfvQeNJwP1MgkApvG6o0fB5f7tYgQjRkTesJNXxjgF12fZWaxPoLHXDM&#10;YyW4hEJiNNQxdomUoajRmTDzHRJ7pe+diXz2lbS9uXC5a+WDUkvpTEO8UJsOn2ssvvLBabDq400t&#10;y3wojqexPOzb0+v7417r25vpaQsi4hT/wvCLz+iQMdPZD2SDaDXwI5HV1QIEuwu1mYM4a9jMVwpk&#10;lsr//NkPAAAA//8DAFBLAQItABQABgAIAAAAIQC2gziS/gAAAOEBAAATAAAAAAAAAAAAAAAAAAAA&#10;AABbQ29udGVudF9UeXBlc10ueG1sUEsBAi0AFAAGAAgAAAAhADj9If/WAAAAlAEAAAsAAAAAAAAA&#10;AAAAAAAALwEAAF9yZWxzLy5yZWxzUEsBAi0AFAAGAAgAAAAhANssTxWrAgAArAUAAA4AAAAAAAAA&#10;AAAAAAAALgIAAGRycy9lMm9Eb2MueG1sUEsBAi0AFAAGAAgAAAAhAHPFMXzeAAAABwEAAA8AAAAA&#10;AAAAAAAAAAAABQUAAGRycy9kb3ducmV2LnhtbFBLBQYAAAAABAAEAPMAAAAQBgAAAAA=&#10;" filled="f" strokecolor="black [3213]" strokeweight="2.25pt">
                <v:stroke joinstyle="miter"/>
                <v:textbox>
                  <w:txbxContent>
                    <w:p w14:paraId="45368E40" w14:textId="77777777" w:rsidR="00266BEA" w:rsidRDefault="00266BEA" w:rsidP="007D415E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</w:pPr>
                      <w:r w:rsidRPr="007D415E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Words</w:t>
                      </w:r>
                    </w:p>
                    <w:p w14:paraId="58FC0763" w14:textId="77777777" w:rsidR="00266BEA" w:rsidRPr="007D415E" w:rsidRDefault="00266BEA" w:rsidP="007D415E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</w:p>
                    <w:p w14:paraId="57B44E82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Empiricism</w:t>
                      </w:r>
                    </w:p>
                    <w:p w14:paraId="3B34C07F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Introspection</w:t>
                      </w:r>
                    </w:p>
                    <w:p w14:paraId="71C997DC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Scientific method</w:t>
                      </w:r>
                    </w:p>
                    <w:p w14:paraId="5DD3B6F3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Operant conditioning</w:t>
                      </w:r>
                    </w:p>
                    <w:p w14:paraId="1E1E7500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Classical conditioning</w:t>
                      </w:r>
                    </w:p>
                    <w:p w14:paraId="117B49FC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Reinforcement</w:t>
                      </w:r>
                    </w:p>
                    <w:p w14:paraId="41D1F8E0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Behaviourist</w:t>
                      </w:r>
                    </w:p>
                    <w:p w14:paraId="2F458949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Identification</w:t>
                      </w:r>
                    </w:p>
                    <w:p w14:paraId="19B07C2E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Imitation</w:t>
                      </w:r>
                    </w:p>
                    <w:p w14:paraId="2298AF34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Modelling</w:t>
                      </w:r>
                    </w:p>
                    <w:p w14:paraId="56862419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Vicarious</w:t>
                      </w:r>
                    </w:p>
                    <w:p w14:paraId="7323B47C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Cognitive</w:t>
                      </w:r>
                    </w:p>
                    <w:p w14:paraId="3BCFFE58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Schema</w:t>
                      </w:r>
                    </w:p>
                    <w:p w14:paraId="355D5534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Evolution</w:t>
                      </w:r>
                    </w:p>
                    <w:p w14:paraId="589A808F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Gene</w:t>
                      </w:r>
                    </w:p>
                    <w:p w14:paraId="3A42D188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Genotype</w:t>
                      </w:r>
                    </w:p>
                    <w:p w14:paraId="306D113E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7D415E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Phenotype</w:t>
                      </w:r>
                    </w:p>
                    <w:p w14:paraId="633B5243" w14:textId="77777777" w:rsidR="00266BEA" w:rsidRPr="007D415E" w:rsidRDefault="00266BEA" w:rsidP="007D415E">
                      <w:pPr>
                        <w:rPr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75CFACE7" w14:textId="77777777" w:rsidR="00266BEA" w:rsidRPr="007D415E" w:rsidRDefault="00266BEA" w:rsidP="007D415E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32305670" w14:textId="77777777" w:rsidR="00603D4A" w:rsidRDefault="00603D4A" w:rsidP="002660C7">
      <w:pPr>
        <w:rPr>
          <w:rFonts w:ascii="Elephant" w:hAnsi="Elephant"/>
          <w:sz w:val="32"/>
        </w:rPr>
      </w:pPr>
    </w:p>
    <w:p w14:paraId="0370DAC3" w14:textId="77777777" w:rsidR="002660C7" w:rsidRDefault="002660C7" w:rsidP="002660C7">
      <w:pPr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>Example Exam Questions:</w:t>
      </w:r>
    </w:p>
    <w:p w14:paraId="1B8516AD" w14:textId="77777777" w:rsidR="002660C7" w:rsidRPr="00F77D27" w:rsidRDefault="002660C7" w:rsidP="002660C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Using an example describe how neurochemistry can influence behaviour (3 marks)</w:t>
      </w:r>
    </w:p>
    <w:p w14:paraId="5BC3A84A" w14:textId="77777777" w:rsidR="002660C7" w:rsidRPr="00F77D27" w:rsidRDefault="002660C7" w:rsidP="002660C7">
      <w:pPr>
        <w:pStyle w:val="ListParagraph"/>
        <w:rPr>
          <w:rFonts w:ascii="Arial" w:hAnsi="Arial" w:cs="Arial"/>
          <w:sz w:val="24"/>
          <w:szCs w:val="24"/>
        </w:rPr>
      </w:pPr>
    </w:p>
    <w:p w14:paraId="7C1BF69F" w14:textId="77777777" w:rsidR="002660C7" w:rsidRPr="00F77D27" w:rsidRDefault="002660C7" w:rsidP="002660C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Explain how computer models are used to make inferences about mental processes (4 marks)</w:t>
      </w:r>
    </w:p>
    <w:p w14:paraId="57D12680" w14:textId="77777777" w:rsidR="002660C7" w:rsidRPr="00F77D27" w:rsidRDefault="002660C7" w:rsidP="002660C7">
      <w:pPr>
        <w:pStyle w:val="ListParagraph"/>
        <w:rPr>
          <w:rFonts w:ascii="Arial" w:hAnsi="Arial" w:cs="Arial"/>
          <w:sz w:val="24"/>
          <w:szCs w:val="24"/>
        </w:rPr>
      </w:pPr>
    </w:p>
    <w:p w14:paraId="0DBED658" w14:textId="77777777" w:rsidR="002660C7" w:rsidRPr="00F77D27" w:rsidRDefault="002660C7" w:rsidP="002660C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Distinguish between classical and operant conditioning (4 marks)</w:t>
      </w:r>
    </w:p>
    <w:p w14:paraId="6D319946" w14:textId="77777777" w:rsidR="002660C7" w:rsidRPr="00F77D27" w:rsidRDefault="002660C7" w:rsidP="002660C7">
      <w:pPr>
        <w:pStyle w:val="ListParagraph"/>
        <w:rPr>
          <w:rFonts w:ascii="Arial" w:hAnsi="Arial" w:cs="Arial"/>
          <w:sz w:val="24"/>
          <w:szCs w:val="24"/>
        </w:rPr>
      </w:pPr>
    </w:p>
    <w:p w14:paraId="22D2122F" w14:textId="089D93EF" w:rsidR="002660C7" w:rsidRPr="00F77D27" w:rsidRDefault="002660C7" w:rsidP="002660C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Describe and evaluate Skinner’s research into operant conditioning (12</w:t>
      </w:r>
      <w:r w:rsidR="00F77D27">
        <w:rPr>
          <w:rFonts w:ascii="Arial" w:hAnsi="Arial" w:cs="Arial"/>
          <w:sz w:val="24"/>
          <w:szCs w:val="24"/>
        </w:rPr>
        <w:t>/16</w:t>
      </w:r>
      <w:r w:rsidRPr="00F77D27">
        <w:rPr>
          <w:rFonts w:ascii="Arial" w:hAnsi="Arial" w:cs="Arial"/>
          <w:sz w:val="24"/>
          <w:szCs w:val="24"/>
        </w:rPr>
        <w:t xml:space="preserve"> marks)</w:t>
      </w:r>
    </w:p>
    <w:p w14:paraId="7010635F" w14:textId="77777777" w:rsidR="00603D4A" w:rsidRPr="00F77D27" w:rsidRDefault="00603D4A" w:rsidP="00603D4A">
      <w:pPr>
        <w:pStyle w:val="ListParagraph"/>
        <w:rPr>
          <w:rFonts w:ascii="Arial" w:hAnsi="Arial" w:cs="Arial"/>
          <w:sz w:val="24"/>
          <w:szCs w:val="24"/>
        </w:rPr>
      </w:pPr>
    </w:p>
    <w:p w14:paraId="3FC12C99" w14:textId="77777777" w:rsidR="00603D4A" w:rsidRPr="00F77D27" w:rsidRDefault="00603D4A" w:rsidP="00603D4A">
      <w:pPr>
        <w:pStyle w:val="ListParagraph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State what is meant by the following constructs:</w:t>
      </w:r>
    </w:p>
    <w:p w14:paraId="70D8B170" w14:textId="77777777" w:rsidR="00603D4A" w:rsidRPr="00F77D27" w:rsidRDefault="00603D4A" w:rsidP="00603D4A">
      <w:pPr>
        <w:pStyle w:val="ListParagraph"/>
        <w:numPr>
          <w:ilvl w:val="1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Id</w:t>
      </w:r>
      <w:r w:rsidRPr="00F77D27">
        <w:rPr>
          <w:rFonts w:ascii="Arial" w:hAnsi="Arial" w:cs="Arial"/>
          <w:sz w:val="24"/>
          <w:szCs w:val="24"/>
        </w:rPr>
        <w:tab/>
        <w:t>(1 mark)</w:t>
      </w:r>
    </w:p>
    <w:p w14:paraId="441BF6F2" w14:textId="77777777" w:rsidR="00603D4A" w:rsidRPr="00F77D27" w:rsidRDefault="00603D4A" w:rsidP="00603D4A">
      <w:pPr>
        <w:pStyle w:val="ListParagraph"/>
        <w:numPr>
          <w:ilvl w:val="1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Ego</w:t>
      </w:r>
      <w:r w:rsidRPr="00F77D27">
        <w:rPr>
          <w:rFonts w:ascii="Arial" w:hAnsi="Arial" w:cs="Arial"/>
          <w:sz w:val="24"/>
          <w:szCs w:val="24"/>
        </w:rPr>
        <w:tab/>
        <w:t>(1 mark)</w:t>
      </w:r>
    </w:p>
    <w:p w14:paraId="7FDD730F" w14:textId="77777777" w:rsidR="00603D4A" w:rsidRPr="00F77D27" w:rsidRDefault="00603D4A" w:rsidP="00603D4A">
      <w:pPr>
        <w:pStyle w:val="ListParagraph"/>
        <w:numPr>
          <w:ilvl w:val="1"/>
          <w:numId w:val="6"/>
        </w:numPr>
        <w:spacing w:line="240" w:lineRule="auto"/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Super ego (1mark)</w:t>
      </w:r>
    </w:p>
    <w:p w14:paraId="6D93FBC9" w14:textId="77777777" w:rsidR="00603D4A" w:rsidRPr="00F77D27" w:rsidRDefault="00603D4A" w:rsidP="00603D4A">
      <w:pPr>
        <w:pStyle w:val="ListParagraph"/>
        <w:spacing w:line="240" w:lineRule="auto"/>
        <w:ind w:left="1440"/>
        <w:rPr>
          <w:rFonts w:ascii="Arial" w:hAnsi="Arial" w:cs="Arial"/>
          <w:sz w:val="24"/>
          <w:szCs w:val="24"/>
        </w:rPr>
      </w:pPr>
    </w:p>
    <w:p w14:paraId="612F393D" w14:textId="77777777" w:rsidR="00603D4A" w:rsidRPr="00F77D27" w:rsidRDefault="00603D4A" w:rsidP="00603D4A">
      <w:pPr>
        <w:pStyle w:val="ListParagraph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Outline what is meant by self-actualisation in humanistic psychology (2 marks)</w:t>
      </w:r>
    </w:p>
    <w:p w14:paraId="6BB3D6AA" w14:textId="77777777" w:rsidR="00603D4A" w:rsidRPr="00F77D27" w:rsidRDefault="00603D4A" w:rsidP="00603D4A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</w:p>
    <w:p w14:paraId="7F729AEE" w14:textId="4B104C21" w:rsidR="00EC00E0" w:rsidRPr="00F77D27" w:rsidRDefault="00603D4A" w:rsidP="007D2738">
      <w:pPr>
        <w:pStyle w:val="ListParagraph"/>
        <w:numPr>
          <w:ilvl w:val="0"/>
          <w:numId w:val="5"/>
        </w:numPr>
        <w:spacing w:line="240" w:lineRule="auto"/>
        <w:rPr>
          <w:rFonts w:ascii="Arial" w:hAnsi="Arial" w:cs="Arial"/>
          <w:sz w:val="24"/>
          <w:szCs w:val="24"/>
        </w:rPr>
      </w:pPr>
      <w:r w:rsidRPr="00F77D27">
        <w:rPr>
          <w:rFonts w:ascii="Arial" w:hAnsi="Arial" w:cs="Arial"/>
          <w:sz w:val="24"/>
          <w:szCs w:val="24"/>
        </w:rPr>
        <w:t>Describe the influence of the humanistic psychology on counselling (8 marks)</w:t>
      </w:r>
    </w:p>
    <w:sectPr w:rsidR="00EC00E0" w:rsidRPr="00F77D27" w:rsidSect="00F878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C1917" w14:textId="77777777" w:rsidR="00266BEA" w:rsidRDefault="00266BEA" w:rsidP="007D415E">
      <w:pPr>
        <w:spacing w:after="0" w:line="240" w:lineRule="auto"/>
      </w:pPr>
      <w:r>
        <w:separator/>
      </w:r>
    </w:p>
  </w:endnote>
  <w:endnote w:type="continuationSeparator" w:id="0">
    <w:p w14:paraId="2ECA7A37" w14:textId="77777777" w:rsidR="00266BEA" w:rsidRDefault="00266BEA" w:rsidP="007D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A02D1" w14:textId="77777777" w:rsidR="00266BEA" w:rsidRDefault="00266BEA" w:rsidP="007D415E">
      <w:pPr>
        <w:spacing w:after="0" w:line="240" w:lineRule="auto"/>
      </w:pPr>
      <w:r>
        <w:separator/>
      </w:r>
    </w:p>
  </w:footnote>
  <w:footnote w:type="continuationSeparator" w:id="0">
    <w:p w14:paraId="54503317" w14:textId="77777777" w:rsidR="00266BEA" w:rsidRDefault="00266BEA" w:rsidP="007D4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E35C3"/>
    <w:multiLevelType w:val="hybridMultilevel"/>
    <w:tmpl w:val="A99A097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6841FB"/>
    <w:multiLevelType w:val="hybridMultilevel"/>
    <w:tmpl w:val="E328396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B7FFE"/>
    <w:multiLevelType w:val="hybridMultilevel"/>
    <w:tmpl w:val="F2CACFB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F4EAD"/>
    <w:multiLevelType w:val="hybridMultilevel"/>
    <w:tmpl w:val="0F9E97F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93085"/>
    <w:multiLevelType w:val="hybridMultilevel"/>
    <w:tmpl w:val="A4945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45180"/>
    <w:multiLevelType w:val="hybridMultilevel"/>
    <w:tmpl w:val="D14612E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0E0"/>
    <w:rsid w:val="0001518F"/>
    <w:rsid w:val="00134CA4"/>
    <w:rsid w:val="00205CE1"/>
    <w:rsid w:val="002660C7"/>
    <w:rsid w:val="00266BEA"/>
    <w:rsid w:val="005B30D4"/>
    <w:rsid w:val="005B44E8"/>
    <w:rsid w:val="00603D4A"/>
    <w:rsid w:val="006345A5"/>
    <w:rsid w:val="006642CE"/>
    <w:rsid w:val="00682BC1"/>
    <w:rsid w:val="006F671C"/>
    <w:rsid w:val="00707D4E"/>
    <w:rsid w:val="00756DEE"/>
    <w:rsid w:val="007D2738"/>
    <w:rsid w:val="007D415E"/>
    <w:rsid w:val="00861F61"/>
    <w:rsid w:val="00892E69"/>
    <w:rsid w:val="00895236"/>
    <w:rsid w:val="008D43FC"/>
    <w:rsid w:val="00966CC5"/>
    <w:rsid w:val="0097045C"/>
    <w:rsid w:val="00993293"/>
    <w:rsid w:val="00995676"/>
    <w:rsid w:val="009D5521"/>
    <w:rsid w:val="00B16B88"/>
    <w:rsid w:val="00B55B89"/>
    <w:rsid w:val="00BF73F5"/>
    <w:rsid w:val="00CA25FB"/>
    <w:rsid w:val="00D61746"/>
    <w:rsid w:val="00DB1783"/>
    <w:rsid w:val="00E65783"/>
    <w:rsid w:val="00EC00E0"/>
    <w:rsid w:val="00F17506"/>
    <w:rsid w:val="00F77D27"/>
    <w:rsid w:val="00F878E5"/>
    <w:rsid w:val="00FC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E20E0"/>
  <w15:docId w15:val="{4B422E6F-F7F4-4C9B-8F68-9F358E43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00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41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15E"/>
  </w:style>
  <w:style w:type="paragraph" w:styleId="Footer">
    <w:name w:val="footer"/>
    <w:basedOn w:val="Normal"/>
    <w:link w:val="FooterChar"/>
    <w:uiPriority w:val="99"/>
    <w:unhideWhenUsed/>
    <w:rsid w:val="007D41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1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 Kibler</dc:creator>
  <cp:lastModifiedBy>Danielle Drucquer</cp:lastModifiedBy>
  <cp:revision>3</cp:revision>
  <cp:lastPrinted>2022-09-15T13:52:00Z</cp:lastPrinted>
  <dcterms:created xsi:type="dcterms:W3CDTF">2022-09-15T10:40:00Z</dcterms:created>
  <dcterms:modified xsi:type="dcterms:W3CDTF">2022-09-15T13:52:00Z</dcterms:modified>
</cp:coreProperties>
</file>